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22EA6" w14:textId="77777777" w:rsidR="00A953E4" w:rsidRPr="00A953E4" w:rsidRDefault="00A953E4" w:rsidP="00A953E4">
      <w:pPr>
        <w:spacing w:after="0" w:line="276" w:lineRule="auto"/>
        <w:jc w:val="center"/>
        <w:rPr>
          <w:rFonts w:eastAsia="Arial" w:cs="Arial"/>
          <w:color w:val="000000"/>
          <w:lang w:val="en-US"/>
        </w:rPr>
      </w:pPr>
      <w:r w:rsidRPr="00A953E4">
        <w:rPr>
          <w:rFonts w:eastAsia="Calibri" w:cs="Arial"/>
          <w:b/>
          <w:color w:val="000000"/>
          <w:sz w:val="28"/>
          <w:szCs w:val="28"/>
          <w:lang w:val="en-US"/>
        </w:rPr>
        <w:t xml:space="preserve">ATTENDANCE PROPOSAL </w:t>
      </w:r>
    </w:p>
    <w:p w14:paraId="1C247278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lang w:val="en-US"/>
        </w:rPr>
      </w:pPr>
    </w:p>
    <w:p w14:paraId="3D48291B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Dear </w:t>
      </w:r>
      <w:r w:rsidRPr="00A953E4">
        <w:rPr>
          <w:rFonts w:eastAsia="Arial" w:cs="Arial"/>
          <w:b/>
          <w:color w:val="000000"/>
          <w:sz w:val="20"/>
          <w:szCs w:val="20"/>
          <w:lang w:val="en-US"/>
        </w:rPr>
        <w:t>xxxxxxx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>,</w:t>
      </w:r>
    </w:p>
    <w:p w14:paraId="145DBD8A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</w:p>
    <w:p w14:paraId="6B3D0A9B" w14:textId="24836DB3" w:rsidR="00A953E4" w:rsidRPr="00A953E4" w:rsidRDefault="00A953E4" w:rsidP="00A953E4">
      <w:pPr>
        <w:spacing w:after="0" w:line="276" w:lineRule="auto"/>
        <w:jc w:val="both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I’m writing to ask for approval to attend Cargo Logistics Canada (CLC), Canada’s largest supply chain event, on February </w:t>
      </w:r>
      <w:r w:rsidR="004104B5">
        <w:rPr>
          <w:rFonts w:eastAsia="Arial" w:cs="Arial"/>
          <w:color w:val="000000"/>
          <w:sz w:val="20"/>
          <w:szCs w:val="20"/>
          <w:lang w:val="en-US"/>
        </w:rPr>
        <w:t>5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>-</w:t>
      </w:r>
      <w:r w:rsidR="004104B5">
        <w:rPr>
          <w:rFonts w:eastAsia="Arial" w:cs="Arial"/>
          <w:color w:val="000000"/>
          <w:sz w:val="20"/>
          <w:szCs w:val="20"/>
          <w:lang w:val="en-US"/>
        </w:rPr>
        <w:t>7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>, 201</w:t>
      </w:r>
      <w:r w:rsidR="004104B5">
        <w:rPr>
          <w:rFonts w:eastAsia="Arial" w:cs="Arial"/>
          <w:color w:val="000000"/>
          <w:sz w:val="20"/>
          <w:szCs w:val="20"/>
          <w:lang w:val="en-US"/>
        </w:rPr>
        <w:t>9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 in Vancouver, BC. At CLC, I will be able to learn from 100+ industry experts in all spectrums of the supply chain, including Keynote Speaker Craig Richmond, President + CEO of Vancouver Airport Authority. These experts will be sharing current trends, best practices, the latest strategies, case studies, new solutions, and more.</w:t>
      </w:r>
    </w:p>
    <w:p w14:paraId="1FCCD459" w14:textId="77777777" w:rsidR="00A953E4" w:rsidRPr="00A953E4" w:rsidRDefault="00A953E4" w:rsidP="00A953E4">
      <w:pPr>
        <w:spacing w:after="0" w:line="276" w:lineRule="auto"/>
        <w:jc w:val="both"/>
        <w:rPr>
          <w:rFonts w:eastAsia="Arial" w:cs="Arial"/>
          <w:color w:val="000000"/>
          <w:sz w:val="20"/>
          <w:szCs w:val="20"/>
          <w:lang w:val="en-US"/>
        </w:rPr>
      </w:pPr>
    </w:p>
    <w:p w14:paraId="0FFB0D83" w14:textId="19ADD2C3" w:rsidR="00A953E4" w:rsidRPr="00A953E4" w:rsidRDefault="00A953E4" w:rsidP="00A953E4">
      <w:pPr>
        <w:spacing w:after="0" w:line="276" w:lineRule="auto"/>
        <w:jc w:val="both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>The show attracts many big name beneficial cargo owners, including executives from North America’s largest manufacturers &amp; retailers, such as Best Buy, Hudson’s Bay Company, Lululemon, Toyota, and more. With 30+ seminars, 150+ exhibiting companies, and 2,500+ supply chain professionals, I will also be able to make new business connections, find solutions for our current business issues, and learn from the most innovative companies in the industry. In particular, I think attending this conference would directly benefit these projects:</w:t>
      </w:r>
    </w:p>
    <w:p w14:paraId="2D421064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</w:p>
    <w:p w14:paraId="5A7B8FD6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>•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  <w:t>[add project]</w:t>
      </w:r>
    </w:p>
    <w:p w14:paraId="5149F7D5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>•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  <w:t>[add project]</w:t>
      </w:r>
    </w:p>
    <w:p w14:paraId="1DB58038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>•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  <w:t>[add project]</w:t>
      </w:r>
    </w:p>
    <w:p w14:paraId="5704B604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</w:p>
    <w:p w14:paraId="6AC790D7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Here is an outline of the investment: </w:t>
      </w:r>
    </w:p>
    <w:p w14:paraId="050C7CB3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</w:p>
    <w:p w14:paraId="4B18846B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>Round-trip Flight: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  <w:t>$300</w:t>
      </w:r>
    </w:p>
    <w:p w14:paraId="069CC8DA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Hotel (2 nights at $199): 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  <w:t>$398</w:t>
      </w:r>
    </w:p>
    <w:p w14:paraId="47D20DB7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Registration Fee: 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  <w:t>$495</w:t>
      </w:r>
    </w:p>
    <w:p w14:paraId="6064F9FF" w14:textId="26CA661B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Meals (2 days at $50): 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ab/>
      </w:r>
      <w:r>
        <w:rPr>
          <w:rFonts w:eastAsia="Arial" w:cs="Arial"/>
          <w:color w:val="000000"/>
          <w:sz w:val="20"/>
          <w:szCs w:val="20"/>
          <w:lang w:val="en-US"/>
        </w:rPr>
        <w:tab/>
      </w:r>
      <w:r w:rsidRPr="00A953E4">
        <w:rPr>
          <w:rFonts w:eastAsia="Arial" w:cs="Arial"/>
          <w:color w:val="000000"/>
          <w:sz w:val="20"/>
          <w:szCs w:val="20"/>
          <w:lang w:val="en-US"/>
        </w:rPr>
        <w:t>$100</w:t>
      </w:r>
    </w:p>
    <w:p w14:paraId="1CD7A7A5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b/>
          <w:color w:val="000000"/>
          <w:sz w:val="20"/>
          <w:szCs w:val="20"/>
          <w:lang w:val="en-US"/>
        </w:rPr>
        <w:t xml:space="preserve">Total: </w:t>
      </w:r>
      <w:r w:rsidRPr="00A953E4">
        <w:rPr>
          <w:rFonts w:eastAsia="Arial" w:cs="Arial"/>
          <w:b/>
          <w:color w:val="000000"/>
          <w:sz w:val="20"/>
          <w:szCs w:val="20"/>
          <w:lang w:val="en-US"/>
        </w:rPr>
        <w:tab/>
      </w:r>
      <w:r w:rsidRPr="00A953E4">
        <w:rPr>
          <w:rFonts w:eastAsia="Arial" w:cs="Arial"/>
          <w:b/>
          <w:color w:val="000000"/>
          <w:sz w:val="20"/>
          <w:szCs w:val="20"/>
          <w:lang w:val="en-US"/>
        </w:rPr>
        <w:tab/>
      </w:r>
      <w:r w:rsidRPr="00A953E4">
        <w:rPr>
          <w:rFonts w:eastAsia="Arial" w:cs="Arial"/>
          <w:b/>
          <w:color w:val="000000"/>
          <w:sz w:val="20"/>
          <w:szCs w:val="20"/>
          <w:lang w:val="en-US"/>
        </w:rPr>
        <w:tab/>
      </w:r>
      <w:r w:rsidRPr="00A953E4">
        <w:rPr>
          <w:rFonts w:eastAsia="Arial" w:cs="Arial"/>
          <w:b/>
          <w:color w:val="000000"/>
          <w:sz w:val="20"/>
          <w:szCs w:val="20"/>
          <w:lang w:val="en-US"/>
        </w:rPr>
        <w:tab/>
        <w:t>$1,293 CAD</w:t>
      </w:r>
    </w:p>
    <w:p w14:paraId="18473006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</w:p>
    <w:p w14:paraId="7E0A09CD" w14:textId="3DBBE2DD" w:rsidR="00A953E4" w:rsidRDefault="00A953E4" w:rsidP="00A953E4">
      <w:pPr>
        <w:spacing w:after="0" w:line="276" w:lineRule="auto"/>
        <w:jc w:val="both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Similar events of this nature are typically 5-7 times more expensive. Furthermore, because of CLC’s scope and scale, this 2-day event will not only save the company money, but also my time and energy from attending other conferences at a smaller scale.  </w:t>
      </w:r>
    </w:p>
    <w:p w14:paraId="6BFB15F1" w14:textId="77777777" w:rsidR="00A953E4" w:rsidRPr="00A953E4" w:rsidRDefault="00A953E4" w:rsidP="00A953E4">
      <w:pPr>
        <w:spacing w:after="0" w:line="276" w:lineRule="auto"/>
        <w:jc w:val="both"/>
        <w:rPr>
          <w:rFonts w:eastAsia="Arial" w:cs="Arial"/>
          <w:color w:val="000000"/>
          <w:sz w:val="20"/>
          <w:szCs w:val="20"/>
          <w:lang w:val="en-US"/>
        </w:rPr>
      </w:pPr>
    </w:p>
    <w:p w14:paraId="0DBBFD91" w14:textId="5DBB7601" w:rsidR="00A953E4" w:rsidRPr="00A953E4" w:rsidRDefault="00A953E4" w:rsidP="00A953E4">
      <w:pPr>
        <w:spacing w:after="0" w:line="276" w:lineRule="auto"/>
        <w:jc w:val="both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For us to get the best ROI from this conference, please keep in mind that I have to register by </w:t>
      </w:r>
      <w:r w:rsidRPr="00A953E4">
        <w:rPr>
          <w:rFonts w:eastAsia="Arial" w:cs="Arial"/>
          <w:b/>
          <w:color w:val="000000"/>
          <w:sz w:val="20"/>
          <w:szCs w:val="20"/>
          <w:lang w:val="en-US"/>
        </w:rPr>
        <w:t>Friday, January 1</w:t>
      </w:r>
      <w:r w:rsidR="004104B5">
        <w:rPr>
          <w:rFonts w:eastAsia="Arial" w:cs="Arial"/>
          <w:b/>
          <w:color w:val="000000"/>
          <w:sz w:val="20"/>
          <w:szCs w:val="20"/>
          <w:lang w:val="en-US"/>
        </w:rPr>
        <w:t>1</w:t>
      </w:r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 to take advantage of the lower registration fee</w:t>
      </w:r>
      <w:bookmarkStart w:id="0" w:name="_GoBack"/>
      <w:bookmarkEnd w:id="0"/>
      <w:r w:rsidRPr="00A953E4">
        <w:rPr>
          <w:rFonts w:eastAsia="Arial" w:cs="Arial"/>
          <w:color w:val="000000"/>
          <w:sz w:val="20"/>
          <w:szCs w:val="20"/>
          <w:lang w:val="en-US"/>
        </w:rPr>
        <w:t xml:space="preserve"> and the conference hotel rate. I’ll give you a summary of what I learned at CLC and share relevant information with key personnel throughout the company. </w:t>
      </w:r>
    </w:p>
    <w:p w14:paraId="7FFB4C49" w14:textId="77777777" w:rsidR="00A953E4" w:rsidRPr="00A953E4" w:rsidRDefault="00A953E4" w:rsidP="00A953E4">
      <w:pPr>
        <w:spacing w:after="0" w:line="276" w:lineRule="auto"/>
        <w:jc w:val="both"/>
        <w:rPr>
          <w:rFonts w:eastAsia="Arial" w:cs="Arial"/>
          <w:color w:val="000000"/>
          <w:sz w:val="20"/>
          <w:szCs w:val="20"/>
          <w:lang w:val="en-US"/>
        </w:rPr>
      </w:pPr>
    </w:p>
    <w:p w14:paraId="66AA7797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>Thank you for considering this request. I look forward to your reply.</w:t>
      </w:r>
    </w:p>
    <w:p w14:paraId="34BACB6D" w14:textId="77777777" w:rsidR="00A953E4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</w:p>
    <w:p w14:paraId="5C8A3464" w14:textId="34E49B3E" w:rsidR="00BA7A01" w:rsidRPr="00A953E4" w:rsidRDefault="00A953E4" w:rsidP="00A953E4">
      <w:pPr>
        <w:spacing w:after="0" w:line="276" w:lineRule="auto"/>
        <w:rPr>
          <w:rFonts w:eastAsia="Arial" w:cs="Arial"/>
          <w:color w:val="000000"/>
          <w:sz w:val="20"/>
          <w:szCs w:val="20"/>
          <w:lang w:val="en-US"/>
        </w:rPr>
      </w:pPr>
      <w:r w:rsidRPr="00A953E4">
        <w:rPr>
          <w:rFonts w:eastAsia="Arial" w:cs="Arial"/>
          <w:color w:val="000000"/>
          <w:sz w:val="20"/>
          <w:szCs w:val="20"/>
          <w:lang w:val="en-US"/>
        </w:rPr>
        <w:t>Regards,</w:t>
      </w:r>
    </w:p>
    <w:sectPr w:rsidR="00BA7A01" w:rsidRPr="00A953E4" w:rsidSect="00BA7A01">
      <w:headerReference w:type="default" r:id="rId6"/>
      <w:headerReference w:type="first" r:id="rId7"/>
      <w:footerReference w:type="first" r:id="rId8"/>
      <w:pgSz w:w="12240" w:h="15840"/>
      <w:pgMar w:top="2835" w:right="810" w:bottom="2835" w:left="810" w:header="709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412729" w14:textId="77777777" w:rsidR="00EB395A" w:rsidRDefault="00EB395A" w:rsidP="00AC4CF3">
      <w:pPr>
        <w:spacing w:after="0" w:line="240" w:lineRule="auto"/>
      </w:pPr>
      <w:r>
        <w:separator/>
      </w:r>
    </w:p>
  </w:endnote>
  <w:endnote w:type="continuationSeparator" w:id="0">
    <w:p w14:paraId="48C4F05D" w14:textId="77777777" w:rsidR="00EB395A" w:rsidRDefault="00EB395A" w:rsidP="00AC4C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panose1 w:val="02060603020205020403"/>
    <w:charset w:val="00"/>
    <w:family w:val="roman"/>
    <w:pitch w:val="variable"/>
    <w:sig w:usb0="810002EF" w:usb1="0000000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6D20D" w14:textId="77777777" w:rsidR="00BA7A01" w:rsidRDefault="00BA7A01">
    <w:pPr>
      <w:pStyle w:val="Footer"/>
      <w:rPr>
        <w:noProof/>
        <w:lang w:val="en-US"/>
      </w:rPr>
    </w:pPr>
  </w:p>
  <w:p w14:paraId="50D4F4B9" w14:textId="65F762D1" w:rsidR="00CF1FAB" w:rsidRDefault="00CF1FAB">
    <w:pPr>
      <w:pStyle w:val="Footer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4F6001AD" wp14:editId="78FEE72B">
          <wp:simplePos x="0" y="0"/>
          <wp:positionH relativeFrom="page">
            <wp:posOffset>0</wp:posOffset>
          </wp:positionH>
          <wp:positionV relativeFrom="page">
            <wp:posOffset>8572500</wp:posOffset>
          </wp:positionV>
          <wp:extent cx="7772400" cy="1485900"/>
          <wp:effectExtent l="0" t="0" r="0" b="0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 letterhead vancouver FINAL foot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750"/>
                  <a:stretch/>
                </pic:blipFill>
                <pic:spPr bwMode="auto">
                  <a:xfrm>
                    <a:off x="0" y="0"/>
                    <a:ext cx="7772659" cy="14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CCF64" w14:textId="77777777" w:rsidR="00EB395A" w:rsidRDefault="00EB395A" w:rsidP="00AC4CF3">
      <w:pPr>
        <w:spacing w:after="0" w:line="240" w:lineRule="auto"/>
      </w:pPr>
      <w:r>
        <w:separator/>
      </w:r>
    </w:p>
  </w:footnote>
  <w:footnote w:type="continuationSeparator" w:id="0">
    <w:p w14:paraId="4DC1E9FA" w14:textId="77777777" w:rsidR="00EB395A" w:rsidRDefault="00EB395A" w:rsidP="00AC4C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512D2" w14:textId="77777777" w:rsidR="00AC4CF3" w:rsidRPr="00AC4CF3" w:rsidRDefault="00872A52" w:rsidP="00AC4CF3">
    <w:pPr>
      <w:pStyle w:val="Header"/>
    </w:pP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5096F348" wp14:editId="49FFED9E">
          <wp:simplePos x="0" y="0"/>
          <wp:positionH relativeFrom="page">
            <wp:posOffset>6763407</wp:posOffset>
          </wp:positionH>
          <wp:positionV relativeFrom="page">
            <wp:posOffset>0</wp:posOffset>
          </wp:positionV>
          <wp:extent cx="796236" cy="10691495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tter head 2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467"/>
                  <a:stretch/>
                </pic:blipFill>
                <pic:spPr bwMode="auto">
                  <a:xfrm>
                    <a:off x="0" y="0"/>
                    <a:ext cx="796274" cy="1069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F029A" w14:textId="7191368C" w:rsidR="008830C2" w:rsidRDefault="004104B5">
    <w:pPr>
      <w:pStyle w:val="Header"/>
    </w:pPr>
    <w:r>
      <w:rPr>
        <w:noProof/>
        <w:lang w:val="en-US"/>
      </w:rPr>
      <w:drawing>
        <wp:inline distT="0" distB="0" distL="0" distR="0" wp14:anchorId="6AE68D5F" wp14:editId="1D9500E9">
          <wp:extent cx="3492500" cy="1065180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c-multimodal-expo-conference-logo-redesign-2019-horizontal-RG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573714" cy="1089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F1FAB"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7A4BA5C7" wp14:editId="0E6293D9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659" cy="1828861"/>
          <wp:effectExtent l="0" t="0" r="0" b="0"/>
          <wp:wrapNone/>
          <wp:docPr id="72" name="Picture 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forma letterhead vancouver FINAL h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659" cy="1828861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6FDC"/>
    <w:rsid w:val="00095319"/>
    <w:rsid w:val="001F1D1E"/>
    <w:rsid w:val="002C2391"/>
    <w:rsid w:val="004104B5"/>
    <w:rsid w:val="00430DCB"/>
    <w:rsid w:val="00475DB9"/>
    <w:rsid w:val="004764E9"/>
    <w:rsid w:val="004A57D8"/>
    <w:rsid w:val="004F4BDD"/>
    <w:rsid w:val="00563133"/>
    <w:rsid w:val="005C7963"/>
    <w:rsid w:val="005D1DAC"/>
    <w:rsid w:val="006C1FA7"/>
    <w:rsid w:val="007048B6"/>
    <w:rsid w:val="00736528"/>
    <w:rsid w:val="00752763"/>
    <w:rsid w:val="00765E1F"/>
    <w:rsid w:val="00872A52"/>
    <w:rsid w:val="008830C2"/>
    <w:rsid w:val="00893B85"/>
    <w:rsid w:val="008C2F82"/>
    <w:rsid w:val="008C5B58"/>
    <w:rsid w:val="008F5424"/>
    <w:rsid w:val="009E3521"/>
    <w:rsid w:val="00A929EE"/>
    <w:rsid w:val="00A953E4"/>
    <w:rsid w:val="00AC4CF3"/>
    <w:rsid w:val="00BA13EA"/>
    <w:rsid w:val="00BA7A01"/>
    <w:rsid w:val="00C3189C"/>
    <w:rsid w:val="00C43DA7"/>
    <w:rsid w:val="00CE23EB"/>
    <w:rsid w:val="00CF1FAB"/>
    <w:rsid w:val="00E91BD8"/>
    <w:rsid w:val="00EB395A"/>
    <w:rsid w:val="00F203B1"/>
    <w:rsid w:val="00F65831"/>
    <w:rsid w:val="00FC39D2"/>
    <w:rsid w:val="00FD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11708D"/>
  <w15:docId w15:val="{CC53CE69-FDFB-41AF-9809-5089FB1D2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1F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133"/>
    <w:pPr>
      <w:keepNext/>
      <w:keepLines/>
      <w:spacing w:before="240" w:after="0"/>
      <w:outlineLvl w:val="0"/>
    </w:pPr>
    <w:rPr>
      <w:rFonts w:ascii="Rockwell" w:eastAsiaTheme="majorEastAsia" w:hAnsi="Rockwell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3133"/>
    <w:pPr>
      <w:keepNext/>
      <w:keepLines/>
      <w:spacing w:before="40" w:after="0"/>
      <w:outlineLvl w:val="1"/>
    </w:pPr>
    <w:rPr>
      <w:rFonts w:ascii="Rockwell" w:eastAsiaTheme="majorEastAsia" w:hAnsi="Rockwell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CF3"/>
  </w:style>
  <w:style w:type="paragraph" w:styleId="Footer">
    <w:name w:val="footer"/>
    <w:basedOn w:val="Normal"/>
    <w:link w:val="FooterChar"/>
    <w:uiPriority w:val="99"/>
    <w:unhideWhenUsed/>
    <w:rsid w:val="00AC4C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CF3"/>
  </w:style>
  <w:style w:type="character" w:customStyle="1" w:styleId="Heading1Char">
    <w:name w:val="Heading 1 Char"/>
    <w:basedOn w:val="DefaultParagraphFont"/>
    <w:link w:val="Heading1"/>
    <w:uiPriority w:val="9"/>
    <w:rsid w:val="00563133"/>
    <w:rPr>
      <w:rFonts w:ascii="Rockwell" w:eastAsiaTheme="majorEastAsia" w:hAnsi="Rockwell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3133"/>
    <w:rPr>
      <w:rFonts w:ascii="Rockwell" w:eastAsiaTheme="majorEastAsia" w:hAnsi="Rockwell" w:cstheme="majorBidi"/>
      <w:color w:val="2E74B5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563133"/>
    <w:pPr>
      <w:spacing w:after="0" w:line="240" w:lineRule="auto"/>
      <w:contextualSpacing/>
    </w:pPr>
    <w:rPr>
      <w:rFonts w:ascii="Rockwell" w:eastAsiaTheme="majorEastAsia" w:hAnsi="Rockwel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63133"/>
    <w:rPr>
      <w:rFonts w:ascii="Rockwell" w:eastAsiaTheme="majorEastAsia" w:hAnsi="Rockwell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3133"/>
    <w:pPr>
      <w:numPr>
        <w:ilvl w:val="1"/>
      </w:numPr>
    </w:pPr>
    <w:rPr>
      <w:rFonts w:ascii="Rockwell" w:eastAsiaTheme="minorEastAsia" w:hAnsi="Rockwell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3133"/>
    <w:rPr>
      <w:rFonts w:ascii="Rockwell" w:eastAsiaTheme="minorEastAsia" w:hAnsi="Rockwell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56313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563133"/>
    <w:rPr>
      <w:rFonts w:ascii="Arial" w:hAnsi="Arial"/>
      <w:i/>
      <w:iCs/>
      <w:color w:val="404040" w:themeColor="text1" w:themeTint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9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9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acbtyson</dc:creator>
  <cp:keywords/>
  <dc:description/>
  <cp:lastModifiedBy>Chui, Dennis</cp:lastModifiedBy>
  <cp:revision>4</cp:revision>
  <cp:lastPrinted>2015-04-20T15:30:00Z</cp:lastPrinted>
  <dcterms:created xsi:type="dcterms:W3CDTF">2017-04-04T21:40:00Z</dcterms:created>
  <dcterms:modified xsi:type="dcterms:W3CDTF">2018-06-12T22:46:00Z</dcterms:modified>
</cp:coreProperties>
</file>